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7C3AED"/>
          <w:sz w:val="28"/>
          <w:szCs w:val="28"/>
        </w:rPr>
        <w:t xml:space="preserve">GIRP Note Template</w:t>
      </w:r>
    </w:p>
    <w:p>
      <w:pPr>
        <w:spacing w:after="16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Goals, Intervention, Response, Plan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Client Name: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Date:</w:t>
            </w:r>
          </w:p>
        </w:tc>
      </w:tr>
      <w:tr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Clinician:</w:t>
            </w:r>
          </w:p>
        </w:tc>
        <w:tc>
          <w:tcPr>
            <w:tcW w:type="dxa" w:w="504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F2937"/>
                <w:sz w:val="18"/>
                <w:szCs w:val="18"/>
              </w:rPr>
              <w:t xml:space="preserve">Session #:</w:t>
            </w:r>
          </w:p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G — Goals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Treatment plan goals addressed this session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Session-specific goal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Current goal status and progress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I — Intervention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Therapeutic modality and techniques applied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Connection between interventions and goals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Skills taught or reinforced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R — Response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Client engagement and responses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Progress toward stated goals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Insights or breakthroughs achieved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Barriers or challenges encountered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6080"/>
      </w:tblGrid>
      <w:tr>
        <w:tc>
          <w:tcPr>
            <w:tcW w:type="dxa" w:w="10080"/>
            <w:gridSpan w:val="2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shd w:fill="F5F3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ED"/>
                <w:sz w:val="20"/>
                <w:szCs w:val="20"/>
              </w:rPr>
              <w:t xml:space="preserve">P — Plan</w:t>
            </w:r>
          </w:p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Updated goals and objectives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Homework or practice assignments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Risk assessment status (SI, HI, SH)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  <w:tr>
        <w:tc>
          <w:tcPr>
            <w:tcW w:type="dxa" w:w="400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120"/>
              <w:bottom w:type="dxa" w:w="50"/>
              <w:right w:type="dxa" w:w="80"/>
            </w:tcMar>
          </w:tcPr>
          <w:p>
            <w:r>
              <w:rPr>
                <w:rFonts w:ascii="Arial" w:cs="Arial" w:eastAsia="Arial" w:hAnsi="Arial"/>
                <w:color w:val="1F2937"/>
                <w:sz w:val="18"/>
                <w:szCs w:val="18"/>
              </w:rPr>
              <w:t xml:space="preserve">Next session date and planned interventions</w:t>
            </w:r>
          </w:p>
        </w:tc>
        <w:tc>
          <w:tcPr>
            <w:tcW w:type="dxa" w:w="6080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tcMar>
              <w:top w:type="dxa" w:w="50"/>
              <w:left w:type="dxa" w:w="80"/>
              <w:bottom w:type="dxa" w:w="50"/>
              <w:right w:type="dxa" w:w="120"/>
            </w:tcMar>
          </w:tcPr>
          <w:p/>
        </w:tc>
      </w:tr>
    </w:tbl>
    <w:p>
      <w:pPr>
        <w:spacing w:after="0" w:before="16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none" w:sz="0"/>
              <w:left w:val="none" w:sz="0"/>
              <w:bottom w:val="none" w:sz="0"/>
              <w:right w:val="none" w:sz="0"/>
            </w:tcBorders>
            <w:shd w:fill="F5F3FF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B7280"/>
                <w:sz w:val="17"/>
                <w:szCs w:val="17"/>
              </w:rPr>
              <w:t xml:space="preserve">Generate notes like this in seconds with </w:t>
            </w:r>
            <w:hyperlink w:history="1" r:id="rIdxq475z2vjms2y7ismgbjp">
              <w:r>
                <w:rPr>
                  <w:rStyle w:val="Hyperlink"/>
                  <w:rFonts w:ascii="Arial" w:cs="Arial" w:eastAsia="Arial" w:hAnsi="Arial"/>
                  <w:b/>
                  <w:bCs/>
                  <w:sz w:val="17"/>
                  <w:szCs w:val="17"/>
                </w:rPr>
                <w:t xml:space="preserve">Mental Note AI for Microsoft Word</w:t>
              </w:r>
            </w:hyperlink>
          </w:p>
        </w:tc>
      </w:tr>
    </w:tbl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0"/>
      <w:jc w:val="center"/>
    </w:pPr>
    <w:r>
      <w:rPr>
        <w:rFonts w:ascii="Arial" w:cs="Arial" w:eastAsia="Arial" w:hAnsi="Arial"/>
        <w:color w:val="6B7280"/>
        <w:sz w:val="14"/>
        <w:szCs w:val="14"/>
      </w:rPr>
      <w:t xml:space="preserve">HIPAA Compliant  •  No Patient Data Stored  •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6BCFA" w:sz="4" w:space="4"/>
      </w:pBdr>
      <w:spacing w:after="0"/>
    </w:pPr>
    <w:r>
      <w:rPr>
        <w:rFonts w:ascii="Arial" w:cs="Arial" w:eastAsia="Arial" w:hAnsi="Arial"/>
        <w:b/>
        <w:bCs/>
        <w:color w:val="7C3AED"/>
        <w:sz w:val="17"/>
        <w:szCs w:val="17"/>
      </w:rPr>
      <w:t xml:space="preserve">Mental Note AI</w:t>
    </w:r>
    <w:r>
      <w:rPr>
        <w:rFonts w:ascii="Arial" w:cs="Arial" w:eastAsia="Arial" w:hAnsi="Arial"/>
        <w:color w:val="6B7280"/>
        <w:sz w:val="15"/>
        <w:szCs w:val="15"/>
      </w:rPr>
      <w:t xml:space="preserve">  •  mentalnote.ai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xq475z2vjms2y7ismgbjp" Type="http://schemas.openxmlformats.org/officeDocument/2006/relationships/hyperlink" Target="https://marketplace.microsoft.com/en-us/product/WA200006713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2026-03-15T13:10:50.262Z</dcterms:created>
  <dcterms:modified xsi:type="dcterms:W3CDTF">2026-03-15T13:10:50.262Z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